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AE" w:rsidRPr="000E3A55" w:rsidRDefault="00C63BB2">
      <w:pPr>
        <w:rPr>
          <w:color w:val="FF0000"/>
        </w:rPr>
      </w:pPr>
      <w:r w:rsidRPr="000E3A55">
        <w:rPr>
          <w:rFonts w:hint="eastAsia"/>
          <w:color w:val="FF0000"/>
        </w:rPr>
        <w:t>必要に応じて追加の資料を要求する場合があります。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536"/>
      </w:tblGrid>
      <w:tr w:rsidR="003C11B6" w:rsidTr="007D0074">
        <w:tc>
          <w:tcPr>
            <w:tcW w:w="534" w:type="dxa"/>
            <w:vAlign w:val="center"/>
          </w:tcPr>
          <w:p w:rsidR="003C11B6" w:rsidRDefault="00D84444" w:rsidP="007D007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819" w:type="dxa"/>
          </w:tcPr>
          <w:p w:rsidR="003C11B6" w:rsidRDefault="003C11B6" w:rsidP="009C04D7">
            <w:pPr>
              <w:spacing w:line="240" w:lineRule="exact"/>
            </w:pPr>
            <w:r>
              <w:rPr>
                <w:rFonts w:hint="eastAsia"/>
              </w:rPr>
              <w:t>マネジメントシステム</w:t>
            </w:r>
            <w:r w:rsidR="009C04D7" w:rsidRPr="00DA6E4F">
              <w:rPr>
                <w:rFonts w:hint="eastAsia"/>
              </w:rPr>
              <w:t>文書</w:t>
            </w:r>
          </w:p>
        </w:tc>
        <w:tc>
          <w:tcPr>
            <w:tcW w:w="4536" w:type="dxa"/>
          </w:tcPr>
          <w:p w:rsidR="003C11B6" w:rsidRDefault="003C11B6" w:rsidP="00F17085">
            <w:pPr>
              <w:spacing w:line="240" w:lineRule="exact"/>
            </w:pPr>
            <w:r>
              <w:rPr>
                <w:rFonts w:hint="eastAsia"/>
              </w:rPr>
              <w:t>従来の品質マニュアルに該当するもの。どのような表題でもよい。</w:t>
            </w:r>
          </w:p>
          <w:p w:rsidR="00F52FF8" w:rsidRPr="003C11B6" w:rsidRDefault="00F52FF8" w:rsidP="00957BDE">
            <w:pPr>
              <w:spacing w:line="240" w:lineRule="exact"/>
              <w:jc w:val="left"/>
            </w:pPr>
            <w:r w:rsidRPr="00D84444">
              <w:rPr>
                <w:rFonts w:hint="eastAsia"/>
              </w:rPr>
              <w:t>ISO/IEC 17025</w:t>
            </w:r>
            <w:r w:rsidR="00957BDE">
              <w:rPr>
                <w:rFonts w:hint="eastAsia"/>
              </w:rPr>
              <w:t>:2017</w:t>
            </w:r>
            <w:r w:rsidRPr="00D84444">
              <w:rPr>
                <w:rFonts w:hint="eastAsia"/>
              </w:rPr>
              <w:t>の項番とマネジメントシステムの項番との関連を示すもの。</w:t>
            </w:r>
          </w:p>
        </w:tc>
        <w:bookmarkStart w:id="0" w:name="_GoBack"/>
        <w:bookmarkEnd w:id="0"/>
      </w:tr>
      <w:tr w:rsidR="0055406E" w:rsidTr="007D0074">
        <w:tc>
          <w:tcPr>
            <w:tcW w:w="534" w:type="dxa"/>
            <w:vAlign w:val="center"/>
          </w:tcPr>
          <w:p w:rsidR="0055406E" w:rsidRDefault="00D84444" w:rsidP="007D007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819" w:type="dxa"/>
          </w:tcPr>
          <w:p w:rsidR="0055406E" w:rsidRPr="0055406E" w:rsidRDefault="0055406E" w:rsidP="00F17085">
            <w:pPr>
              <w:spacing w:line="240" w:lineRule="exact"/>
            </w:pPr>
            <w:r>
              <w:rPr>
                <w:rFonts w:hint="eastAsia"/>
              </w:rPr>
              <w:t>公平性に関するリスクの特定とリスクを排除又は最小化した記録</w:t>
            </w:r>
          </w:p>
        </w:tc>
        <w:tc>
          <w:tcPr>
            <w:tcW w:w="4536" w:type="dxa"/>
          </w:tcPr>
          <w:p w:rsidR="0055406E" w:rsidRDefault="0055406E" w:rsidP="00F17085">
            <w:pPr>
              <w:spacing w:line="240" w:lineRule="exact"/>
            </w:pPr>
            <w:r>
              <w:rPr>
                <w:rFonts w:hint="eastAsia"/>
              </w:rPr>
              <w:t>（例）リスク</w:t>
            </w:r>
            <w:r w:rsidR="00CF2C6C">
              <w:rPr>
                <w:rFonts w:hint="eastAsia"/>
              </w:rPr>
              <w:t>アセスメント</w:t>
            </w:r>
            <w:r>
              <w:rPr>
                <w:rFonts w:hint="eastAsia"/>
              </w:rPr>
              <w:t>シート</w:t>
            </w:r>
          </w:p>
        </w:tc>
      </w:tr>
      <w:tr w:rsidR="0078204C" w:rsidTr="007D0074">
        <w:tc>
          <w:tcPr>
            <w:tcW w:w="534" w:type="dxa"/>
            <w:vAlign w:val="center"/>
          </w:tcPr>
          <w:p w:rsidR="0078204C" w:rsidRDefault="00D84444" w:rsidP="007D007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819" w:type="dxa"/>
          </w:tcPr>
          <w:p w:rsidR="0078204C" w:rsidRDefault="0078204C" w:rsidP="00F17085">
            <w:pPr>
              <w:spacing w:line="240" w:lineRule="exact"/>
            </w:pPr>
            <w:r>
              <w:rPr>
                <w:rFonts w:hint="eastAsia"/>
              </w:rPr>
              <w:t>リスク及び機会への取組みの記録。</w:t>
            </w:r>
          </w:p>
        </w:tc>
        <w:tc>
          <w:tcPr>
            <w:tcW w:w="4536" w:type="dxa"/>
          </w:tcPr>
          <w:p w:rsidR="0078204C" w:rsidRDefault="0078204C" w:rsidP="00F17085">
            <w:pPr>
              <w:spacing w:line="240" w:lineRule="exact"/>
            </w:pPr>
            <w:r>
              <w:rPr>
                <w:rFonts w:hint="eastAsia"/>
              </w:rPr>
              <w:t>（例）リスクアセスメントシート</w:t>
            </w:r>
          </w:p>
        </w:tc>
      </w:tr>
      <w:tr w:rsidR="0055406E" w:rsidTr="007D0074">
        <w:tc>
          <w:tcPr>
            <w:tcW w:w="534" w:type="dxa"/>
            <w:vAlign w:val="center"/>
          </w:tcPr>
          <w:p w:rsidR="0055406E" w:rsidRDefault="00D84444" w:rsidP="007D007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19" w:type="dxa"/>
          </w:tcPr>
          <w:p w:rsidR="0055406E" w:rsidRDefault="0055406E" w:rsidP="00F17085">
            <w:pPr>
              <w:spacing w:line="240" w:lineRule="exact"/>
            </w:pPr>
            <w:r>
              <w:rPr>
                <w:rFonts w:hint="eastAsia"/>
              </w:rPr>
              <w:t>法人登記簿のコピー</w:t>
            </w:r>
          </w:p>
        </w:tc>
        <w:tc>
          <w:tcPr>
            <w:tcW w:w="4536" w:type="dxa"/>
          </w:tcPr>
          <w:p w:rsidR="0055406E" w:rsidRDefault="0055406E" w:rsidP="00F17085">
            <w:pPr>
              <w:spacing w:line="240" w:lineRule="exact"/>
            </w:pPr>
          </w:p>
        </w:tc>
      </w:tr>
      <w:tr w:rsidR="0055406E" w:rsidTr="007D0074">
        <w:tc>
          <w:tcPr>
            <w:tcW w:w="534" w:type="dxa"/>
            <w:vAlign w:val="center"/>
          </w:tcPr>
          <w:p w:rsidR="0055406E" w:rsidRDefault="00D84444" w:rsidP="007D007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819" w:type="dxa"/>
          </w:tcPr>
          <w:p w:rsidR="0055406E" w:rsidRPr="0055406E" w:rsidRDefault="00D3083B" w:rsidP="00F17085">
            <w:pPr>
              <w:spacing w:line="240" w:lineRule="exact"/>
            </w:pPr>
            <w:r>
              <w:rPr>
                <w:rFonts w:hint="eastAsia"/>
              </w:rPr>
              <w:t>ラボラトリ</w:t>
            </w:r>
            <w:r w:rsidR="0055406E">
              <w:rPr>
                <w:rFonts w:hint="eastAsia"/>
              </w:rPr>
              <w:t>組織図</w:t>
            </w:r>
          </w:p>
        </w:tc>
        <w:tc>
          <w:tcPr>
            <w:tcW w:w="4536" w:type="dxa"/>
          </w:tcPr>
          <w:p w:rsidR="0055406E" w:rsidRDefault="00D3083B" w:rsidP="00F17085">
            <w:pPr>
              <w:spacing w:line="240" w:lineRule="exact"/>
            </w:pPr>
            <w:r>
              <w:rPr>
                <w:rFonts w:hint="eastAsia"/>
              </w:rPr>
              <w:t>ラボラトリ</w:t>
            </w:r>
            <w:r w:rsidR="0055406E">
              <w:rPr>
                <w:rFonts w:hint="eastAsia"/>
              </w:rPr>
              <w:t>が大きな組織の一部である場合は他部署との関係も示す組織図</w:t>
            </w:r>
          </w:p>
        </w:tc>
      </w:tr>
      <w:tr w:rsidR="0055406E" w:rsidTr="007D0074">
        <w:tc>
          <w:tcPr>
            <w:tcW w:w="534" w:type="dxa"/>
            <w:vAlign w:val="center"/>
          </w:tcPr>
          <w:p w:rsidR="0055406E" w:rsidRDefault="00D84444" w:rsidP="007D007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819" w:type="dxa"/>
          </w:tcPr>
          <w:p w:rsidR="0055406E" w:rsidRDefault="0055406E" w:rsidP="00F17085">
            <w:pPr>
              <w:spacing w:line="240" w:lineRule="exact"/>
            </w:pPr>
            <w:r>
              <w:rPr>
                <w:rFonts w:hint="eastAsia"/>
              </w:rPr>
              <w:t>要員のリスト</w:t>
            </w:r>
          </w:p>
        </w:tc>
        <w:tc>
          <w:tcPr>
            <w:tcW w:w="4536" w:type="dxa"/>
          </w:tcPr>
          <w:p w:rsidR="0055406E" w:rsidRDefault="0055406E" w:rsidP="00F17085">
            <w:pPr>
              <w:spacing w:line="240" w:lineRule="exact"/>
            </w:pPr>
            <w:r>
              <w:rPr>
                <w:rFonts w:hint="eastAsia"/>
              </w:rPr>
              <w:t>試験</w:t>
            </w:r>
            <w:r w:rsidR="00CF2C6C">
              <w:rPr>
                <w:rFonts w:hint="eastAsia"/>
              </w:rPr>
              <w:t>・校正要員</w:t>
            </w:r>
            <w:r>
              <w:rPr>
                <w:rFonts w:hint="eastAsia"/>
              </w:rPr>
              <w:t>以外にもマネジメントシステムを適用する要員を含む</w:t>
            </w:r>
          </w:p>
        </w:tc>
      </w:tr>
      <w:tr w:rsidR="009C0840" w:rsidTr="007D0074">
        <w:tc>
          <w:tcPr>
            <w:tcW w:w="534" w:type="dxa"/>
            <w:vAlign w:val="center"/>
          </w:tcPr>
          <w:p w:rsidR="009C0840" w:rsidRDefault="00D84444" w:rsidP="007D007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819" w:type="dxa"/>
          </w:tcPr>
          <w:p w:rsidR="009C0840" w:rsidRDefault="009C0840" w:rsidP="00F17085">
            <w:pPr>
              <w:spacing w:line="240" w:lineRule="exact"/>
            </w:pPr>
            <w:r>
              <w:rPr>
                <w:rFonts w:hint="eastAsia"/>
              </w:rPr>
              <w:t>ラボラトリが管理している文書のリスト</w:t>
            </w:r>
          </w:p>
        </w:tc>
        <w:tc>
          <w:tcPr>
            <w:tcW w:w="4536" w:type="dxa"/>
          </w:tcPr>
          <w:p w:rsidR="009C0840" w:rsidRDefault="009C0840" w:rsidP="00F17085">
            <w:pPr>
              <w:spacing w:line="240" w:lineRule="exact"/>
            </w:pPr>
          </w:p>
        </w:tc>
      </w:tr>
      <w:tr w:rsidR="0055406E" w:rsidTr="007D0074">
        <w:tc>
          <w:tcPr>
            <w:tcW w:w="534" w:type="dxa"/>
            <w:vAlign w:val="center"/>
          </w:tcPr>
          <w:p w:rsidR="0055406E" w:rsidRDefault="00D84444" w:rsidP="007D007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819" w:type="dxa"/>
          </w:tcPr>
          <w:p w:rsidR="0055406E" w:rsidRPr="0055406E" w:rsidRDefault="007D2D07" w:rsidP="00DA6E4F">
            <w:pPr>
              <w:spacing w:line="240" w:lineRule="exact"/>
            </w:pPr>
            <w:r>
              <w:rPr>
                <w:rFonts w:hint="eastAsia"/>
              </w:rPr>
              <w:t>設備及びソフトウェ</w:t>
            </w:r>
            <w:r w:rsidR="0055406E">
              <w:rPr>
                <w:rFonts w:hint="eastAsia"/>
              </w:rPr>
              <w:t>アのリスト</w:t>
            </w:r>
          </w:p>
        </w:tc>
        <w:tc>
          <w:tcPr>
            <w:tcW w:w="4536" w:type="dxa"/>
          </w:tcPr>
          <w:p w:rsidR="0055406E" w:rsidRDefault="00CF0399" w:rsidP="00F17085">
            <w:pPr>
              <w:spacing w:line="240" w:lineRule="exact"/>
            </w:pPr>
            <w:r>
              <w:rPr>
                <w:rFonts w:hint="eastAsia"/>
              </w:rPr>
              <w:t>6.4.13</w:t>
            </w:r>
            <w:r>
              <w:rPr>
                <w:rFonts w:hint="eastAsia"/>
              </w:rPr>
              <w:t>の該当する事項が記載されているもの。複数のリストでもよい。</w:t>
            </w:r>
          </w:p>
        </w:tc>
      </w:tr>
      <w:tr w:rsidR="00CF2C6C" w:rsidTr="007D0074">
        <w:tc>
          <w:tcPr>
            <w:tcW w:w="534" w:type="dxa"/>
            <w:vAlign w:val="center"/>
          </w:tcPr>
          <w:p w:rsidR="00CF2C6C" w:rsidRDefault="00D84444" w:rsidP="007D007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819" w:type="dxa"/>
          </w:tcPr>
          <w:p w:rsidR="00CF2C6C" w:rsidRDefault="000021B8" w:rsidP="00F17085">
            <w:pPr>
              <w:spacing w:line="240" w:lineRule="exact"/>
            </w:pPr>
            <w:r>
              <w:rPr>
                <w:rFonts w:hint="eastAsia"/>
              </w:rPr>
              <w:t>試験・測定の系統図（ブロックダイヤグラム）</w:t>
            </w:r>
          </w:p>
        </w:tc>
        <w:tc>
          <w:tcPr>
            <w:tcW w:w="4536" w:type="dxa"/>
          </w:tcPr>
          <w:p w:rsidR="00CF2C6C" w:rsidRPr="003775F5" w:rsidRDefault="00CF2C6C" w:rsidP="00F17085">
            <w:pPr>
              <w:spacing w:line="240" w:lineRule="exact"/>
            </w:pPr>
          </w:p>
        </w:tc>
      </w:tr>
      <w:tr w:rsidR="003C11B6" w:rsidTr="007D0074">
        <w:tc>
          <w:tcPr>
            <w:tcW w:w="534" w:type="dxa"/>
            <w:vAlign w:val="center"/>
          </w:tcPr>
          <w:p w:rsidR="003C11B6" w:rsidRDefault="00D84444" w:rsidP="007D007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819" w:type="dxa"/>
          </w:tcPr>
          <w:p w:rsidR="003C11B6" w:rsidRDefault="003C11B6" w:rsidP="00F17085">
            <w:pPr>
              <w:spacing w:line="240" w:lineRule="exact"/>
            </w:pPr>
            <w:r>
              <w:rPr>
                <w:rFonts w:hint="eastAsia"/>
              </w:rPr>
              <w:t>設備の適合性検証記録</w:t>
            </w:r>
          </w:p>
          <w:p w:rsidR="000E3A55" w:rsidRDefault="003B2641" w:rsidP="000E3A55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放射妨害波測定</w:t>
            </w:r>
            <w:r w:rsidR="000E3A55">
              <w:rPr>
                <w:rFonts w:hint="eastAsia"/>
              </w:rPr>
              <w:t>設備</w:t>
            </w:r>
          </w:p>
          <w:p w:rsidR="003C11B6" w:rsidRDefault="000E3A55" w:rsidP="000E3A55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・</w:t>
            </w:r>
            <w:r w:rsidR="003C11B6">
              <w:rPr>
                <w:rFonts w:hint="eastAsia"/>
              </w:rPr>
              <w:t>サイトアッテネーション</w:t>
            </w:r>
          </w:p>
          <w:p w:rsidR="003C11B6" w:rsidRDefault="003C11B6" w:rsidP="000E3A55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Site-VSWR</w:t>
            </w:r>
          </w:p>
          <w:p w:rsidR="003C11B6" w:rsidRDefault="003C11B6" w:rsidP="000E3A55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・放射妨害波測定系ノイズフロア</w:t>
            </w:r>
          </w:p>
          <w:p w:rsidR="000E3A55" w:rsidRDefault="000E3A55" w:rsidP="000E3A55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伝導妨害波測定設備</w:t>
            </w:r>
          </w:p>
          <w:p w:rsidR="003C11B6" w:rsidRDefault="003C11B6" w:rsidP="000E3A55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・伝導妨害波測定系ノイズフロア</w:t>
            </w:r>
          </w:p>
          <w:p w:rsidR="000E3A55" w:rsidRPr="00427535" w:rsidRDefault="000E3A55" w:rsidP="000E3A55">
            <w:pPr>
              <w:spacing w:line="240" w:lineRule="exact"/>
              <w:ind w:firstLineChars="100" w:firstLine="210"/>
            </w:pPr>
            <w:r w:rsidRPr="00427535">
              <w:rPr>
                <w:rFonts w:hint="eastAsia"/>
              </w:rPr>
              <w:t>放射電磁界イミュニティ試験設備</w:t>
            </w:r>
          </w:p>
          <w:p w:rsidR="000E3A55" w:rsidRPr="00427535" w:rsidRDefault="000E3A55" w:rsidP="000E3A55">
            <w:pPr>
              <w:spacing w:line="240" w:lineRule="exact"/>
              <w:ind w:firstLineChars="100" w:firstLine="210"/>
            </w:pPr>
            <w:r w:rsidRPr="00427535">
              <w:rPr>
                <w:rFonts w:hint="eastAsia"/>
              </w:rPr>
              <w:t>・放射電磁界均一性</w:t>
            </w:r>
          </w:p>
          <w:p w:rsidR="000E3A55" w:rsidRPr="00427535" w:rsidRDefault="000E3A55" w:rsidP="000E3A55">
            <w:pPr>
              <w:spacing w:line="240" w:lineRule="exact"/>
              <w:ind w:firstLineChars="100" w:firstLine="210"/>
            </w:pPr>
            <w:r w:rsidRPr="00427535">
              <w:rPr>
                <w:rFonts w:hint="eastAsia"/>
              </w:rPr>
              <w:t>通信機性能試設備</w:t>
            </w:r>
          </w:p>
          <w:p w:rsidR="000E3A55" w:rsidRPr="00427535" w:rsidRDefault="000E3A55" w:rsidP="000E3A55">
            <w:pPr>
              <w:spacing w:line="240" w:lineRule="exact"/>
              <w:ind w:firstLineChars="100" w:firstLine="210"/>
            </w:pPr>
            <w:r w:rsidRPr="00427535">
              <w:rPr>
                <w:rFonts w:hint="eastAsia"/>
              </w:rPr>
              <w:t>・周囲電磁環境</w:t>
            </w:r>
          </w:p>
          <w:p w:rsidR="000E3A55" w:rsidRPr="00427535" w:rsidRDefault="000E3A55" w:rsidP="000E3A55">
            <w:pPr>
              <w:spacing w:line="240" w:lineRule="exact"/>
              <w:ind w:firstLineChars="100" w:firstLine="210"/>
            </w:pPr>
            <w:r w:rsidRPr="00427535">
              <w:rPr>
                <w:rFonts w:hint="eastAsia"/>
              </w:rPr>
              <w:t>騒音試験設備</w:t>
            </w:r>
          </w:p>
          <w:p w:rsidR="00C63BB2" w:rsidRPr="00427535" w:rsidRDefault="00C63BB2" w:rsidP="000E3A55">
            <w:pPr>
              <w:spacing w:line="240" w:lineRule="exact"/>
              <w:ind w:firstLineChars="100" w:firstLine="210"/>
            </w:pPr>
            <w:r w:rsidRPr="00427535">
              <w:rPr>
                <w:rFonts w:hint="eastAsia"/>
              </w:rPr>
              <w:t>・無響特性</w:t>
            </w:r>
          </w:p>
          <w:p w:rsidR="000E3A55" w:rsidRPr="00427535" w:rsidRDefault="000E3A55" w:rsidP="000E3A55">
            <w:pPr>
              <w:spacing w:line="240" w:lineRule="exact"/>
              <w:ind w:firstLineChars="100" w:firstLine="210"/>
            </w:pPr>
            <w:r w:rsidRPr="00427535">
              <w:rPr>
                <w:rFonts w:hint="eastAsia"/>
              </w:rPr>
              <w:t>電気安全試験設備</w:t>
            </w:r>
          </w:p>
          <w:p w:rsidR="00C63BB2" w:rsidRPr="003C11B6" w:rsidRDefault="00C63BB2" w:rsidP="000E3A55">
            <w:pPr>
              <w:spacing w:line="240" w:lineRule="exact"/>
              <w:ind w:firstLineChars="100" w:firstLine="210"/>
            </w:pPr>
            <w:r w:rsidRPr="00427535">
              <w:rPr>
                <w:rFonts w:hint="eastAsia"/>
              </w:rPr>
              <w:t>・試験用供給電源の歪</w:t>
            </w:r>
          </w:p>
        </w:tc>
        <w:tc>
          <w:tcPr>
            <w:tcW w:w="4536" w:type="dxa"/>
          </w:tcPr>
          <w:p w:rsidR="003C11B6" w:rsidRPr="003C11B6" w:rsidRDefault="00427535" w:rsidP="00F17085">
            <w:pPr>
              <w:spacing w:line="240" w:lineRule="exact"/>
            </w:pPr>
            <w:r>
              <w:rPr>
                <w:rFonts w:hint="eastAsia"/>
              </w:rPr>
              <w:t>認定を取得している（取得する）範囲に関連するものだけで良い</w:t>
            </w:r>
          </w:p>
        </w:tc>
      </w:tr>
      <w:tr w:rsidR="00CF0399" w:rsidTr="007D0074">
        <w:tc>
          <w:tcPr>
            <w:tcW w:w="534" w:type="dxa"/>
            <w:vAlign w:val="center"/>
          </w:tcPr>
          <w:p w:rsidR="00CF0399" w:rsidRDefault="00D84444" w:rsidP="007D007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819" w:type="dxa"/>
          </w:tcPr>
          <w:p w:rsidR="00CF0399" w:rsidRDefault="00CF2C6C" w:rsidP="00F17085">
            <w:pPr>
              <w:spacing w:line="240" w:lineRule="exact"/>
            </w:pPr>
            <w:r>
              <w:rPr>
                <w:rFonts w:hint="eastAsia"/>
              </w:rPr>
              <w:t>ラボラトリ</w:t>
            </w:r>
            <w:r w:rsidR="00CF0399">
              <w:rPr>
                <w:rFonts w:hint="eastAsia"/>
              </w:rPr>
              <w:t>自身で行った校正の校正報告書（校正証明書）一通。</w:t>
            </w:r>
          </w:p>
        </w:tc>
        <w:tc>
          <w:tcPr>
            <w:tcW w:w="4536" w:type="dxa"/>
          </w:tcPr>
          <w:p w:rsidR="00CF0399" w:rsidRPr="00CF0399" w:rsidRDefault="00CF0399" w:rsidP="00F17085">
            <w:pPr>
              <w:spacing w:line="240" w:lineRule="exact"/>
            </w:pPr>
            <w:r>
              <w:rPr>
                <w:rFonts w:hint="eastAsia"/>
              </w:rPr>
              <w:t>自身で校正を行わない場合は不要。</w:t>
            </w:r>
          </w:p>
        </w:tc>
      </w:tr>
      <w:tr w:rsidR="000021B8" w:rsidTr="007D0074">
        <w:tc>
          <w:tcPr>
            <w:tcW w:w="534" w:type="dxa"/>
            <w:vAlign w:val="center"/>
          </w:tcPr>
          <w:p w:rsidR="000021B8" w:rsidRDefault="00D84444" w:rsidP="007D007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819" w:type="dxa"/>
          </w:tcPr>
          <w:p w:rsidR="000021B8" w:rsidRDefault="000021B8" w:rsidP="00F17085">
            <w:pPr>
              <w:spacing w:line="240" w:lineRule="exact"/>
            </w:pPr>
            <w:r>
              <w:rPr>
                <w:rFonts w:hint="eastAsia"/>
              </w:rPr>
              <w:t>技能試験又は試験所間比較の結果と考察。</w:t>
            </w:r>
          </w:p>
        </w:tc>
        <w:tc>
          <w:tcPr>
            <w:tcW w:w="4536" w:type="dxa"/>
          </w:tcPr>
          <w:p w:rsidR="000021B8" w:rsidRDefault="000021B8" w:rsidP="00F17085">
            <w:pPr>
              <w:spacing w:line="240" w:lineRule="exact"/>
            </w:pPr>
          </w:p>
        </w:tc>
      </w:tr>
      <w:tr w:rsidR="00CF0399" w:rsidTr="007D0074">
        <w:tc>
          <w:tcPr>
            <w:tcW w:w="534" w:type="dxa"/>
            <w:vAlign w:val="center"/>
          </w:tcPr>
          <w:p w:rsidR="00CF0399" w:rsidRDefault="00D84444" w:rsidP="007D007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819" w:type="dxa"/>
          </w:tcPr>
          <w:p w:rsidR="00CF0399" w:rsidRDefault="00CF0399" w:rsidP="00F17085">
            <w:pPr>
              <w:spacing w:line="240" w:lineRule="exact"/>
            </w:pPr>
            <w:r>
              <w:rPr>
                <w:rFonts w:hint="eastAsia"/>
              </w:rPr>
              <w:t>認定を受けている規格の試験報告書各一通。</w:t>
            </w:r>
          </w:p>
        </w:tc>
        <w:tc>
          <w:tcPr>
            <w:tcW w:w="4536" w:type="dxa"/>
          </w:tcPr>
          <w:p w:rsidR="00CF0399" w:rsidRPr="00CF0399" w:rsidRDefault="00CF0399" w:rsidP="00F17085">
            <w:pPr>
              <w:spacing w:line="240" w:lineRule="exact"/>
            </w:pPr>
            <w:r>
              <w:rPr>
                <w:rFonts w:hint="eastAsia"/>
              </w:rPr>
              <w:t>同様規格又は類似規格は代表的なものを一通。</w:t>
            </w:r>
          </w:p>
        </w:tc>
      </w:tr>
      <w:tr w:rsidR="00CF2C6C" w:rsidTr="007D0074">
        <w:tc>
          <w:tcPr>
            <w:tcW w:w="534" w:type="dxa"/>
            <w:vAlign w:val="center"/>
          </w:tcPr>
          <w:p w:rsidR="00CF2C6C" w:rsidRDefault="00D84444" w:rsidP="007D007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819" w:type="dxa"/>
          </w:tcPr>
          <w:p w:rsidR="00CF2C6C" w:rsidRDefault="00CF2C6C" w:rsidP="00F17085">
            <w:pPr>
              <w:spacing w:line="240" w:lineRule="exact"/>
            </w:pPr>
            <w:r>
              <w:rPr>
                <w:rFonts w:hint="eastAsia"/>
              </w:rPr>
              <w:t>最新の内部監査の記録</w:t>
            </w:r>
          </w:p>
        </w:tc>
        <w:tc>
          <w:tcPr>
            <w:tcW w:w="4536" w:type="dxa"/>
          </w:tcPr>
          <w:p w:rsidR="00CF2C6C" w:rsidRDefault="00CF2C6C" w:rsidP="00F17085">
            <w:pPr>
              <w:spacing w:line="240" w:lineRule="exact"/>
            </w:pPr>
          </w:p>
        </w:tc>
      </w:tr>
      <w:tr w:rsidR="00CF2C6C" w:rsidTr="007D0074">
        <w:tc>
          <w:tcPr>
            <w:tcW w:w="534" w:type="dxa"/>
            <w:vAlign w:val="center"/>
          </w:tcPr>
          <w:p w:rsidR="00CF2C6C" w:rsidRDefault="00D84444" w:rsidP="007D007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819" w:type="dxa"/>
          </w:tcPr>
          <w:p w:rsidR="00CF2C6C" w:rsidRDefault="00CF2C6C" w:rsidP="00F17085">
            <w:pPr>
              <w:spacing w:line="240" w:lineRule="exact"/>
            </w:pPr>
            <w:r>
              <w:rPr>
                <w:rFonts w:hint="eastAsia"/>
              </w:rPr>
              <w:t>最新のマネジメントレビューの記録</w:t>
            </w:r>
          </w:p>
        </w:tc>
        <w:tc>
          <w:tcPr>
            <w:tcW w:w="4536" w:type="dxa"/>
          </w:tcPr>
          <w:p w:rsidR="00CF2C6C" w:rsidRDefault="00CF2C6C" w:rsidP="00F17085">
            <w:pPr>
              <w:spacing w:line="240" w:lineRule="exact"/>
            </w:pPr>
          </w:p>
        </w:tc>
      </w:tr>
      <w:tr w:rsidR="000021B8" w:rsidTr="007D0074">
        <w:tc>
          <w:tcPr>
            <w:tcW w:w="534" w:type="dxa"/>
            <w:vAlign w:val="center"/>
          </w:tcPr>
          <w:p w:rsidR="000021B8" w:rsidRDefault="00D84444" w:rsidP="007D007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819" w:type="dxa"/>
          </w:tcPr>
          <w:p w:rsidR="000021B8" w:rsidRDefault="000021B8" w:rsidP="00F17085">
            <w:pPr>
              <w:spacing w:line="240" w:lineRule="exact"/>
            </w:pPr>
            <w:r>
              <w:rPr>
                <w:rFonts w:hint="eastAsia"/>
              </w:rPr>
              <w:t>過去１年の規格別の試験報告書発行実績。</w:t>
            </w:r>
          </w:p>
        </w:tc>
        <w:tc>
          <w:tcPr>
            <w:tcW w:w="4536" w:type="dxa"/>
          </w:tcPr>
          <w:p w:rsidR="000021B8" w:rsidRPr="003775F5" w:rsidRDefault="000021B8" w:rsidP="00F17085">
            <w:pPr>
              <w:spacing w:line="240" w:lineRule="exact"/>
            </w:pPr>
            <w:r>
              <w:rPr>
                <w:rFonts w:hint="eastAsia"/>
              </w:rPr>
              <w:t>技術審査計画の参考とする。</w:t>
            </w:r>
          </w:p>
        </w:tc>
      </w:tr>
    </w:tbl>
    <w:p w:rsidR="0078204C" w:rsidRPr="0078204C" w:rsidRDefault="0078204C"/>
    <w:sectPr w:rsidR="0078204C" w:rsidRPr="0078204C" w:rsidSect="00F17085">
      <w:headerReference w:type="default" r:id="rId7"/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7F" w:rsidRDefault="00D3167F" w:rsidP="00D3083B">
      <w:r>
        <w:separator/>
      </w:r>
    </w:p>
  </w:endnote>
  <w:endnote w:type="continuationSeparator" w:id="0">
    <w:p w:rsidR="00D3167F" w:rsidRDefault="00D3167F" w:rsidP="00D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B1" w:rsidRDefault="00811C56">
    <w:pPr>
      <w:pStyle w:val="a6"/>
    </w:pPr>
    <w:r>
      <w:rPr>
        <w:rFonts w:hint="eastAsia"/>
      </w:rPr>
      <w:t>2018.09.04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7F" w:rsidRDefault="00D3167F" w:rsidP="00D3083B">
      <w:r>
        <w:separator/>
      </w:r>
    </w:p>
  </w:footnote>
  <w:footnote w:type="continuationSeparator" w:id="0">
    <w:p w:rsidR="00D3167F" w:rsidRDefault="00D3167F" w:rsidP="00D3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3B" w:rsidRPr="00D3083B" w:rsidRDefault="00D3083B" w:rsidP="00D3083B">
    <w:pPr>
      <w:pStyle w:val="a4"/>
      <w:ind w:firstLineChars="500" w:firstLine="2200"/>
      <w:rPr>
        <w:sz w:val="44"/>
        <w:szCs w:val="44"/>
      </w:rPr>
    </w:pPr>
    <w:r w:rsidRPr="00D3083B">
      <w:rPr>
        <w:rFonts w:hint="eastAsia"/>
        <w:sz w:val="44"/>
        <w:szCs w:val="44"/>
      </w:rPr>
      <w:t>認定申請の添付資料</w:t>
    </w:r>
    <w:r w:rsidR="00547FB1">
      <w:rPr>
        <w:rFonts w:hint="eastAsia"/>
        <w:sz w:val="44"/>
        <w:szCs w:val="44"/>
      </w:rPr>
      <w:t xml:space="preserve">　　　　</w:t>
    </w:r>
    <w:r w:rsidR="00547FB1" w:rsidRPr="00547FB1">
      <w:rPr>
        <w:rFonts w:hint="eastAsia"/>
        <w:sz w:val="20"/>
        <w:szCs w:val="20"/>
      </w:rPr>
      <w:t xml:space="preserve">VF100 </w:t>
    </w:r>
    <w:r w:rsidR="00547FB1" w:rsidRPr="00547FB1">
      <w:rPr>
        <w:rFonts w:hint="eastAsia"/>
        <w:sz w:val="20"/>
        <w:szCs w:val="20"/>
      </w:rPr>
      <w:t>添付資料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48"/>
    <w:rsid w:val="000021B8"/>
    <w:rsid w:val="000E33C2"/>
    <w:rsid w:val="000E3A55"/>
    <w:rsid w:val="00142460"/>
    <w:rsid w:val="00275887"/>
    <w:rsid w:val="002A2E94"/>
    <w:rsid w:val="00321405"/>
    <w:rsid w:val="003775F5"/>
    <w:rsid w:val="003B2641"/>
    <w:rsid w:val="003C11B6"/>
    <w:rsid w:val="00427535"/>
    <w:rsid w:val="00547FB1"/>
    <w:rsid w:val="0055406E"/>
    <w:rsid w:val="005A7135"/>
    <w:rsid w:val="00605273"/>
    <w:rsid w:val="00713248"/>
    <w:rsid w:val="0071458E"/>
    <w:rsid w:val="0078204C"/>
    <w:rsid w:val="007A6AAE"/>
    <w:rsid w:val="007D0074"/>
    <w:rsid w:val="007D2D07"/>
    <w:rsid w:val="00811C56"/>
    <w:rsid w:val="00957BDE"/>
    <w:rsid w:val="009C04D7"/>
    <w:rsid w:val="009C0840"/>
    <w:rsid w:val="009C1C64"/>
    <w:rsid w:val="00B50AAF"/>
    <w:rsid w:val="00C0174A"/>
    <w:rsid w:val="00C63BB2"/>
    <w:rsid w:val="00CF0399"/>
    <w:rsid w:val="00CF2C6C"/>
    <w:rsid w:val="00D3083B"/>
    <w:rsid w:val="00D3167F"/>
    <w:rsid w:val="00D84444"/>
    <w:rsid w:val="00DA6E4F"/>
    <w:rsid w:val="00F17085"/>
    <w:rsid w:val="00F52FF8"/>
    <w:rsid w:val="00FD318E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8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083B"/>
  </w:style>
  <w:style w:type="paragraph" w:styleId="a6">
    <w:name w:val="footer"/>
    <w:basedOn w:val="a"/>
    <w:link w:val="a7"/>
    <w:uiPriority w:val="99"/>
    <w:unhideWhenUsed/>
    <w:rsid w:val="00D30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0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8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083B"/>
  </w:style>
  <w:style w:type="paragraph" w:styleId="a6">
    <w:name w:val="footer"/>
    <w:basedOn w:val="a"/>
    <w:link w:val="a7"/>
    <w:uiPriority w:val="99"/>
    <w:unhideWhenUsed/>
    <w:rsid w:val="00D30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pc45</cp:lastModifiedBy>
  <cp:revision>15</cp:revision>
  <cp:lastPrinted>2018-08-28T02:45:00Z</cp:lastPrinted>
  <dcterms:created xsi:type="dcterms:W3CDTF">2018-08-28T03:47:00Z</dcterms:created>
  <dcterms:modified xsi:type="dcterms:W3CDTF">2018-10-02T05:05:00Z</dcterms:modified>
</cp:coreProperties>
</file>